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AB5644" w:rsidP="002F6A28">
      <w:pPr>
        <w:pStyle w:val="Ttulo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AB5644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E767BA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AB5644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</w:t>
            </w:r>
            <w:bookmarkStart w:id="3" w:name="_GoBack"/>
            <w:bookmarkEnd w:id="3"/>
            <w:r w:rsidRPr="002F6A28">
              <w:rPr>
                <w:b/>
              </w:rPr>
              <w:t>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  <w:r w:rsidRPr="002F6A28">
              <w:t>Rwanda Standards Board (RSB)</w:t>
            </w:r>
            <w:bookmarkEnd w:id="6"/>
          </w:p>
          <w:p w:rsidR="00F85C99" w:rsidRPr="002F6A28" w:rsidRDefault="00AB5644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</w:p>
          <w:p w:rsidR="00E767BA" w:rsidRPr="002F6A28" w:rsidRDefault="00AB5644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8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AB5644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Storing. Warehousing (ICS 55.220)</w:t>
            </w:r>
            <w:bookmarkStart w:id="21" w:name="sps3a"/>
            <w:bookmarkEnd w:id="21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DRS 228: 2019 Warehouse and warehousing for storage of bagged grains</w:t>
            </w:r>
            <w:r>
              <w:t xml:space="preserve"> </w:t>
            </w:r>
            <w:r w:rsidR="00EE3A11" w:rsidRPr="00C379C8">
              <w:t>— Requirements (23 page(s), in English)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This Draft Rwanda Standard specifies requirements for location, structure, facility, safety and management of a warehouse intended to store bagged grains.</w:t>
            </w:r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8" w:name="sps7f"/>
            <w:bookmarkEnd w:id="28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AB5644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85C99" w:rsidRPr="002F6A28" w:rsidRDefault="00AB5644" w:rsidP="009E75ED">
            <w:pPr>
              <w:spacing w:before="120" w:after="120"/>
            </w:pPr>
            <w:r w:rsidRPr="002F6A28">
              <w:rPr>
                <w:bCs/>
              </w:rPr>
              <w:t>ISO 6322-3, Storage of cereals and pulses — Part 3: Control of attack by pests</w:t>
            </w:r>
          </w:p>
        </w:tc>
      </w:tr>
      <w:tr w:rsidR="00E767BA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B564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AB5644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1" w:name="sps10a"/>
            <w:bookmarkStart w:id="32" w:name="sps10b"/>
            <w:bookmarkEnd w:id="31"/>
            <w:r w:rsidRPr="002F6A28">
              <w:t>To be determined</w:t>
            </w:r>
            <w:bookmarkEnd w:id="32"/>
          </w:p>
          <w:p w:rsidR="00EE3A11" w:rsidRPr="002F6A28" w:rsidRDefault="00AB5644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1a"/>
            <w:bookmarkStart w:id="35" w:name="sps11b"/>
            <w:bookmarkEnd w:id="34"/>
            <w:r w:rsidRPr="002F6A28">
              <w:t>to be determined</w:t>
            </w:r>
            <w:bookmarkEnd w:id="35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AB5644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E767BA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B5644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AB5644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AB5644" w:rsidRDefault="00AB5644" w:rsidP="00AB5644">
            <w:pPr>
              <w:keepNext/>
              <w:keepLines/>
              <w:spacing w:before="120"/>
              <w:jc w:val="left"/>
              <w:rPr>
                <w:color w:val="0000FF"/>
                <w:u w:val="single"/>
              </w:rPr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3302F8">
                <w:rPr>
                  <w:rStyle w:val="Hipervnculo"/>
                </w:rPr>
                <w:t>info@rsb.gov.rw</w:t>
              </w:r>
            </w:hyperlink>
          </w:p>
          <w:p w:rsidR="00E767BA" w:rsidRPr="002F6A28" w:rsidRDefault="00AB5644" w:rsidP="00AB5644">
            <w:pPr>
              <w:jc w:val="left"/>
            </w:pPr>
            <w:r>
              <w:t>Web</w:t>
            </w:r>
            <w:r w:rsidRPr="002F6A28">
              <w:t xml:space="preserve">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E767BA" w:rsidRPr="002F6A28" w:rsidRDefault="0017066B" w:rsidP="00B16145">
            <w:pPr>
              <w:keepNext/>
              <w:keepLines/>
              <w:spacing w:before="120" w:after="120"/>
            </w:pPr>
            <w:hyperlink r:id="rId11" w:history="1">
              <w:r w:rsidR="00AB5644" w:rsidRPr="002F6A28">
                <w:rPr>
                  <w:color w:val="0000FF"/>
                  <w:u w:val="single"/>
                </w:rPr>
                <w:t>https://members.wto.org/crnattachments/2020/TBT/RWA/20_0163_00_e.pdf</w:t>
              </w:r>
            </w:hyperlink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05F" w:rsidRDefault="00AB5644">
      <w:r>
        <w:separator/>
      </w:r>
    </w:p>
  </w:endnote>
  <w:endnote w:type="continuationSeparator" w:id="0">
    <w:p w:rsidR="004A505F" w:rsidRDefault="00AB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B5644" w:rsidP="009239F7">
    <w:pPr>
      <w:pStyle w:val="Piedepgina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B5644" w:rsidP="009239F7">
    <w:pPr>
      <w:pStyle w:val="Piedepgina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AB5644">
    <w:pPr>
      <w:pStyle w:val="Piedepgina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05F" w:rsidRDefault="00AB5644">
      <w:r>
        <w:separator/>
      </w:r>
    </w:p>
  </w:footnote>
  <w:footnote w:type="continuationSeparator" w:id="0">
    <w:p w:rsidR="004A505F" w:rsidRDefault="00AB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B564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B564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AB564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G/TBT/N/RWA/300</w:t>
    </w:r>
    <w:bookmarkEnd w:id="42"/>
  </w:p>
  <w:p w:rsidR="009239F7" w:rsidRPr="002F6A28" w:rsidRDefault="009239F7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AB5644" w:rsidP="009239F7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767BA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E767BA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17066B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E767BA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AB5644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G/TBT/N/RWA/300</w:t>
          </w:r>
          <w:bookmarkEnd w:id="44"/>
        </w:p>
      </w:tc>
    </w:tr>
    <w:tr w:rsidR="00E767BA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AB5644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E767BA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B5644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17066B">
            <w:rPr>
              <w:color w:val="FF0000"/>
              <w:szCs w:val="16"/>
            </w:rPr>
            <w:t>0117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B5644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E767BA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AB5644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AB5644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aconvieta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aconvieta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tulo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tulo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tulo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tulo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tulo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tulo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Textoindependien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208033C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A0125012" w:tentative="1">
      <w:start w:val="1"/>
      <w:numFmt w:val="lowerLetter"/>
      <w:lvlText w:val="%2."/>
      <w:lvlJc w:val="left"/>
      <w:pPr>
        <w:ind w:left="1080" w:hanging="360"/>
      </w:pPr>
    </w:lvl>
    <w:lvl w:ilvl="2" w:tplc="41DC0996" w:tentative="1">
      <w:start w:val="1"/>
      <w:numFmt w:val="lowerRoman"/>
      <w:lvlText w:val="%3."/>
      <w:lvlJc w:val="right"/>
      <w:pPr>
        <w:ind w:left="1800" w:hanging="180"/>
      </w:pPr>
    </w:lvl>
    <w:lvl w:ilvl="3" w:tplc="3CBC5DBA" w:tentative="1">
      <w:start w:val="1"/>
      <w:numFmt w:val="decimal"/>
      <w:lvlText w:val="%4."/>
      <w:lvlJc w:val="left"/>
      <w:pPr>
        <w:ind w:left="2520" w:hanging="360"/>
      </w:pPr>
    </w:lvl>
    <w:lvl w:ilvl="4" w:tplc="35BA8C5C" w:tentative="1">
      <w:start w:val="1"/>
      <w:numFmt w:val="lowerLetter"/>
      <w:lvlText w:val="%5."/>
      <w:lvlJc w:val="left"/>
      <w:pPr>
        <w:ind w:left="3240" w:hanging="360"/>
      </w:pPr>
    </w:lvl>
    <w:lvl w:ilvl="5" w:tplc="1FBE3832" w:tentative="1">
      <w:start w:val="1"/>
      <w:numFmt w:val="lowerRoman"/>
      <w:lvlText w:val="%6."/>
      <w:lvlJc w:val="right"/>
      <w:pPr>
        <w:ind w:left="3960" w:hanging="180"/>
      </w:pPr>
    </w:lvl>
    <w:lvl w:ilvl="6" w:tplc="3DC88B4E" w:tentative="1">
      <w:start w:val="1"/>
      <w:numFmt w:val="decimal"/>
      <w:lvlText w:val="%7."/>
      <w:lvlJc w:val="left"/>
      <w:pPr>
        <w:ind w:left="4680" w:hanging="360"/>
      </w:pPr>
    </w:lvl>
    <w:lvl w:ilvl="7" w:tplc="A64087BA" w:tentative="1">
      <w:start w:val="1"/>
      <w:numFmt w:val="lowerLetter"/>
      <w:lvlText w:val="%8."/>
      <w:lvlJc w:val="left"/>
      <w:pPr>
        <w:ind w:left="5400" w:hanging="360"/>
      </w:pPr>
    </w:lvl>
    <w:lvl w:ilvl="8" w:tplc="5F66676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7066B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A505F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5644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767BA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E3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tulo1">
    <w:name w:val="heading 1"/>
    <w:basedOn w:val="Normal"/>
    <w:next w:val="Ttulo2"/>
    <w:link w:val="Ttulo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tulo2Car">
    <w:name w:val="Título 2 Car"/>
    <w:link w:val="Ttulo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tulo3Car">
    <w:name w:val="Título 3 Car"/>
    <w:link w:val="Ttulo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tulo4Car">
    <w:name w:val="Título 4 Car"/>
    <w:link w:val="Ttulo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tulo5Car">
    <w:name w:val="Título 5 Car"/>
    <w:link w:val="Ttulo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tulo6Car">
    <w:name w:val="Título 6 Car"/>
    <w:link w:val="Ttulo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7Car">
    <w:name w:val="Título 7 Car"/>
    <w:link w:val="Ttulo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tulo8Car">
    <w:name w:val="Título 8 Car"/>
    <w:link w:val="Ttulo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tulo9Car">
    <w:name w:val="Título 9 Car"/>
    <w:link w:val="Ttulo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tulo">
    <w:name w:val="Title"/>
    <w:basedOn w:val="Normal"/>
    <w:next w:val="Normal"/>
    <w:link w:val="Ttulo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Textoindependiente">
    <w:name w:val="Body Text"/>
    <w:basedOn w:val="Normal"/>
    <w:link w:val="Textoindependien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2">
    <w:name w:val="Body Text 2"/>
    <w:basedOn w:val="Normal"/>
    <w:link w:val="Textoindependien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Textoindependiente3">
    <w:name w:val="Body Text 3"/>
    <w:basedOn w:val="Normal"/>
    <w:link w:val="Textoindependien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aconvieta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aconvieta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aconvieta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aconvieta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aconvieta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Descripci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2F6A28"/>
    <w:rPr>
      <w:vertAlign w:val="superscript"/>
      <w:lang w:val="en-GB"/>
    </w:rPr>
  </w:style>
  <w:style w:type="paragraph" w:styleId="Textonotapie">
    <w:name w:val="footnote text"/>
    <w:basedOn w:val="Normal"/>
    <w:link w:val="Textonotapi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Textonotaalfinal">
    <w:name w:val="endnote text"/>
    <w:basedOn w:val="Textonotapie"/>
    <w:link w:val="TextonotaalfinalCar"/>
    <w:uiPriority w:val="49"/>
    <w:rsid w:val="002F6A28"/>
    <w:rPr>
      <w:szCs w:val="20"/>
    </w:rPr>
  </w:style>
  <w:style w:type="character" w:customStyle="1" w:styleId="TextonotaalfinalCar">
    <w:name w:val="Texto nota al final Car"/>
    <w:link w:val="Textonotaalfinal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epgina">
    <w:name w:val="footer"/>
    <w:basedOn w:val="Normal"/>
    <w:link w:val="Piedepgina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Textonotapie"/>
    <w:uiPriority w:val="5"/>
    <w:rsid w:val="002F6A28"/>
    <w:pPr>
      <w:ind w:left="567" w:right="567" w:firstLine="0"/>
    </w:pPr>
  </w:style>
  <w:style w:type="character" w:styleId="Refdenotaalpie">
    <w:name w:val="footnote reference"/>
    <w:uiPriority w:val="5"/>
    <w:rsid w:val="002F6A28"/>
    <w:rPr>
      <w:vertAlign w:val="superscript"/>
      <w:lang w:val="en-GB"/>
    </w:rPr>
  </w:style>
  <w:style w:type="paragraph" w:styleId="Encabezado">
    <w:name w:val="header"/>
    <w:basedOn w:val="Normal"/>
    <w:link w:val="Encabezado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tulo">
    <w:name w:val="Subtitle"/>
    <w:basedOn w:val="Normal"/>
    <w:next w:val="Normal"/>
    <w:link w:val="Subttulo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aconcuadrcula">
    <w:name w:val="Table Grid"/>
    <w:basedOn w:val="Tabla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fa">
    <w:name w:val="Bibliography"/>
    <w:basedOn w:val="Normal"/>
    <w:next w:val="Normal"/>
    <w:uiPriority w:val="49"/>
    <w:semiHidden/>
    <w:unhideWhenUsed/>
    <w:rsid w:val="002F6A28"/>
  </w:style>
  <w:style w:type="paragraph" w:styleId="Textodebloque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F6A2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tulodellibro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ierre">
    <w:name w:val="Closing"/>
    <w:basedOn w:val="Normal"/>
    <w:link w:val="CierreCar"/>
    <w:uiPriority w:val="99"/>
    <w:semiHidden/>
    <w:unhideWhenUsed/>
    <w:rsid w:val="002F6A28"/>
    <w:pPr>
      <w:ind w:left="4252"/>
    </w:pPr>
  </w:style>
  <w:style w:type="character" w:customStyle="1" w:styleId="CierreCar">
    <w:name w:val="Cierre Car"/>
    <w:link w:val="Cier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Refdecomentario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Textocomentario">
    <w:name w:val="annotation text"/>
    <w:basedOn w:val="Normal"/>
    <w:link w:val="TextocomentarioCar"/>
    <w:uiPriority w:val="99"/>
    <w:unhideWhenUsed/>
    <w:rsid w:val="002F6A28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2F6A28"/>
    <w:rPr>
      <w:rFonts w:ascii="Verdana" w:hAnsi="Verdana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2F6A2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2F6A28"/>
    <w:rPr>
      <w:rFonts w:ascii="Verdana" w:hAnsi="Verdana"/>
      <w:b/>
      <w:bCs/>
      <w:lang w:val="en-GB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2F6A28"/>
  </w:style>
  <w:style w:type="character" w:customStyle="1" w:styleId="FechaCar">
    <w:name w:val="Fecha Car"/>
    <w:link w:val="Fech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2F6A28"/>
  </w:style>
  <w:style w:type="character" w:customStyle="1" w:styleId="FirmadecorreoelectrnicoCar">
    <w:name w:val="Firma de correo electrónico Car"/>
    <w:link w:val="Firmadecorreoelectrnic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fasis">
    <w:name w:val="Emphasis"/>
    <w:uiPriority w:val="99"/>
    <w:semiHidden/>
    <w:qFormat/>
    <w:rsid w:val="002F6A28"/>
    <w:rPr>
      <w:i/>
      <w:iCs/>
      <w:lang w:val="en-GB"/>
    </w:rPr>
  </w:style>
  <w:style w:type="paragraph" w:styleId="Direccinsob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nimoHTML">
    <w:name w:val="HTML Acronym"/>
    <w:uiPriority w:val="99"/>
    <w:semiHidden/>
    <w:unhideWhenUsed/>
    <w:rsid w:val="002F6A28"/>
    <w:rPr>
      <w:lang w:val="en-GB"/>
    </w:rPr>
  </w:style>
  <w:style w:type="paragraph" w:styleId="DireccinHTML">
    <w:name w:val="HTML Address"/>
    <w:basedOn w:val="Normal"/>
    <w:link w:val="DireccinHTMLCar"/>
    <w:uiPriority w:val="99"/>
    <w:semiHidden/>
    <w:unhideWhenUsed/>
    <w:rsid w:val="002F6A28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digo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efinici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Teclado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2F6A28"/>
    <w:rPr>
      <w:rFonts w:ascii="Consolas" w:hAnsi="Consolas" w:cs="Consolas"/>
      <w:lang w:val="en-GB"/>
    </w:rPr>
  </w:style>
  <w:style w:type="character" w:styleId="Ejemplod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quinadeescribir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ndice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ndice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ndice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ndice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ndice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ndice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ndice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ndice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ndice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destacada">
    <w:name w:val="Intense Quote"/>
    <w:basedOn w:val="Normal"/>
    <w:next w:val="Normal"/>
    <w:link w:val="Citadestacada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eferenciaintensa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merodelnea">
    <w:name w:val="line number"/>
    <w:uiPriority w:val="99"/>
    <w:semiHidden/>
    <w:unhideWhenUsed/>
    <w:rsid w:val="002F6A28"/>
    <w:rPr>
      <w:lang w:val="en-GB"/>
    </w:rPr>
  </w:style>
  <w:style w:type="paragraph" w:styleId="Lista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omacro">
    <w:name w:val="macro"/>
    <w:link w:val="Texto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omacroCar">
    <w:name w:val="Texto macro Car"/>
    <w:link w:val="Textomacro"/>
    <w:uiPriority w:val="99"/>
    <w:semiHidden/>
    <w:rsid w:val="002F6A28"/>
    <w:rPr>
      <w:rFonts w:ascii="Consolas" w:hAnsi="Consolas" w:cs="Consolas"/>
      <w:lang w:val="en-GB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inespaciado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2F6A28"/>
  </w:style>
  <w:style w:type="character" w:customStyle="1" w:styleId="EncabezadodenotaCar">
    <w:name w:val="Encabezado de nota Car"/>
    <w:link w:val="Encabezadodenot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merodepgina">
    <w:name w:val="page number"/>
    <w:uiPriority w:val="99"/>
    <w:semiHidden/>
    <w:unhideWhenUsed/>
    <w:rsid w:val="002F6A28"/>
    <w:rPr>
      <w:lang w:val="en-GB"/>
    </w:rPr>
  </w:style>
  <w:style w:type="character" w:styleId="Textodelmarcadordeposicin">
    <w:name w:val="Placeholder Text"/>
    <w:uiPriority w:val="99"/>
    <w:semiHidden/>
    <w:rsid w:val="002F6A28"/>
    <w:rPr>
      <w:color w:val="808080"/>
      <w:lang w:val="en-GB"/>
    </w:rPr>
  </w:style>
  <w:style w:type="paragraph" w:styleId="Textosinformato">
    <w:name w:val="Plain Text"/>
    <w:basedOn w:val="Normal"/>
    <w:link w:val="Textosinformato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">
    <w:name w:val="Quote"/>
    <w:basedOn w:val="Normal"/>
    <w:next w:val="Normal"/>
    <w:link w:val="CitaCar"/>
    <w:uiPriority w:val="59"/>
    <w:qFormat/>
    <w:rsid w:val="002F6A28"/>
    <w:rPr>
      <w:i/>
      <w:iCs/>
      <w:color w:val="000000"/>
    </w:rPr>
  </w:style>
  <w:style w:type="character" w:customStyle="1" w:styleId="CitaCar">
    <w:name w:val="Cita Car"/>
    <w:link w:val="Cita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2F6A28"/>
  </w:style>
  <w:style w:type="character" w:customStyle="1" w:styleId="SaludoCar">
    <w:name w:val="Saludo Car"/>
    <w:link w:val="Saludo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Firma">
    <w:name w:val="Signature"/>
    <w:basedOn w:val="Normal"/>
    <w:link w:val="FirmaCar"/>
    <w:uiPriority w:val="99"/>
    <w:semiHidden/>
    <w:unhideWhenUsed/>
    <w:rsid w:val="002F6A28"/>
    <w:pPr>
      <w:ind w:left="4252"/>
    </w:pPr>
  </w:style>
  <w:style w:type="character" w:customStyle="1" w:styleId="FirmaCar">
    <w:name w:val="Firma Car"/>
    <w:link w:val="Firm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Textoennegrita">
    <w:name w:val="Strong"/>
    <w:uiPriority w:val="99"/>
    <w:semiHidden/>
    <w:qFormat/>
    <w:rsid w:val="002F6A28"/>
    <w:rPr>
      <w:b/>
      <w:bCs/>
      <w:lang w:val="en-GB"/>
    </w:rPr>
  </w:style>
  <w:style w:type="character" w:styleId="nfasissutil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eferenciasutil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Encabezadodelista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uadrculavistosa">
    <w:name w:val="Colorful Grid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1">
    <w:name w:val="Colorful Grid Accent 1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vistosa-nfasis2">
    <w:name w:val="Colorful Grid Accent 2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3">
    <w:name w:val="Colorful Grid Accent 3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vistosa-nfasis4">
    <w:name w:val="Colorful Grid Accent 4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vistosa-nfasis5">
    <w:name w:val="Colorful Grid Accent 5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vistosa-nfasis6">
    <w:name w:val="Colorful Grid Accent 6"/>
    <w:basedOn w:val="Tabla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avistosa">
    <w:name w:val="Colorful List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avistosa-nfasis1">
    <w:name w:val="Colorful List Accent 1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avistosa-nfasis2">
    <w:name w:val="Colorful List Accent 2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avistosa-nfasis3">
    <w:name w:val="Colorful List Accent 3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avistosa-nfasis4">
    <w:name w:val="Colorful List Accent 4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avistosa-nfasis5">
    <w:name w:val="Colorful List Accent 5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vistosa-nfasis6">
    <w:name w:val="Colorful List Accent 6"/>
    <w:basedOn w:val="Tabla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Sombreadovistoso">
    <w:name w:val="Colorful Shading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1">
    <w:name w:val="Colorful Shading Accent 1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2">
    <w:name w:val="Colorful Shading Accent 2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3">
    <w:name w:val="Colorful Shading Accent 3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Sombreadovistoso-nfasis4">
    <w:name w:val="Colorful Shading Accent 4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5">
    <w:name w:val="Colorful Shading Accent 5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ombreadovistoso-nfasis6">
    <w:name w:val="Colorful Shading Accent 6"/>
    <w:basedOn w:val="Tabla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aoscura">
    <w:name w:val="Dark List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aoscura-nfasis1">
    <w:name w:val="Dark List Accent 1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aoscura-nfasis2">
    <w:name w:val="Dark List Accent 2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aoscura-nfasis3">
    <w:name w:val="Dark List Accent 3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aoscura-nfasis4">
    <w:name w:val="Dark List Accent 4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aoscura-nfasis5">
    <w:name w:val="Dark List Accent 5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aoscura-nfasis6">
    <w:name w:val="Dark List Accent 6"/>
    <w:basedOn w:val="Tabla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uadrculaclara">
    <w:name w:val="Light Grid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Cuadrculaclara-nfasis1">
    <w:name w:val="Light Grid Accent 1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Cuadrculaclara-nfasis2">
    <w:name w:val="Light Grid Accent 2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Cuadrculaclara-nfasis3">
    <w:name w:val="Light Grid Accent 3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Cuadrculaclara-nfasis4">
    <w:name w:val="Light Grid Accent 4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Cuadrculaclara-nfasis5">
    <w:name w:val="Light Grid Accent 5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Cuadrculaclara-nfasis6">
    <w:name w:val="Light Grid Accent 6"/>
    <w:basedOn w:val="Tabla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aclara">
    <w:name w:val="Light List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is1">
    <w:name w:val="Light List Accent 1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aclara-nfasis3">
    <w:name w:val="Light List Accent 3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aclara-nfasis5">
    <w:name w:val="Light List Accent 5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aclara-nfasis6">
    <w:name w:val="Light List Accent 6"/>
    <w:basedOn w:val="Tabla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ombreadoclaro">
    <w:name w:val="Light Shading"/>
    <w:basedOn w:val="Tabla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2">
    <w:name w:val="Light Shading Accent 2"/>
    <w:basedOn w:val="Tabla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doclaro-nfasis4">
    <w:name w:val="Light Shading Accent 4"/>
    <w:basedOn w:val="Tabla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ombreadoclaro-nfasis5">
    <w:name w:val="Light Shading Accent 5"/>
    <w:basedOn w:val="Tabla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1">
    <w:name w:val="Medium Grid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media1-nfasis1">
    <w:name w:val="Medium Grid 1 Accent 1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uadrculamedia1-nfasis2">
    <w:name w:val="Medium Grid 1 Accent 2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media1-nfasis3">
    <w:name w:val="Medium Grid 1 Accent 3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uadrculamedia1-nfasis4">
    <w:name w:val="Medium Grid 1 Accent 4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uadrculamedia1-nfasis5">
    <w:name w:val="Medium Grid 1 Accent 5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6">
    <w:name w:val="Medium Grid 1 Accent 6"/>
    <w:basedOn w:val="Tabla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media2">
    <w:name w:val="Medium Grid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Cuadrculamedia2-nfasis4">
    <w:name w:val="Medium Grid 2 Accent 4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Cuadrculamedia2-nfasis5">
    <w:name w:val="Medium Grid 2 Accent 5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Cuadrculamedia2-nfasis6">
    <w:name w:val="Medium Grid 2 Accent 6"/>
    <w:basedOn w:val="Tabla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uadrculamedia3-nfasis2">
    <w:name w:val="Medium Grid 3 Accent 2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Cuadrculamedia3-nfasis3">
    <w:name w:val="Medium Grid 3 Accent 3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uadrculamedia3-nfasis4">
    <w:name w:val="Medium Grid 3 Accent 4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Cuadrculamedia3-nfasis5">
    <w:name w:val="Medium Grid 3 Accent 5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Cuadrculamedia3-nfasis6">
    <w:name w:val="Medium Grid 3 Accent 6"/>
    <w:basedOn w:val="Tabla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1">
    <w:name w:val="Medium Lis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amedia1-nfasis1">
    <w:name w:val="Medium List 1 Accent 1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amedia1-nfasis2">
    <w:name w:val="Medium List 1 Accent 2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amedia1-nfasis3">
    <w:name w:val="Medium List 1 Accent 3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amedia1-nfasis4">
    <w:name w:val="Medium List 1 Accent 4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amedia1-nfasis5">
    <w:name w:val="Medium List 1 Accent 5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amedia1-nfasis6">
    <w:name w:val="Medium List 1 Accent 6"/>
    <w:basedOn w:val="Tabla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amedia2">
    <w:name w:val="Medium Lis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aconefectos3D1">
    <w:name w:val="Table 3D effects 1"/>
    <w:basedOn w:val="Tabla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profesional">
    <w:name w:val="Table Professional"/>
    <w:basedOn w:val="Tabla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  <w:style w:type="character" w:styleId="Mencinsinresolver">
    <w:name w:val="Unresolved Mention"/>
    <w:basedOn w:val="Fuentedeprrafopredeter"/>
    <w:uiPriority w:val="99"/>
    <w:rsid w:val="00AB5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163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321</Words>
  <Characters>1907</Characters>
  <Application>Microsoft Office Word</Application>
  <DocSecurity>0</DocSecurity>
  <Lines>59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65</cp:revision>
  <dcterms:created xsi:type="dcterms:W3CDTF">2017-07-03T10:42:00Z</dcterms:created>
  <dcterms:modified xsi:type="dcterms:W3CDTF">2020-01-08T10:44:00Z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